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556D" w:rsidRDefault="00392E6E" w:rsidP="00392E6E">
      <w:pPr>
        <w:ind w:left="720" w:hanging="720"/>
      </w:pPr>
      <w:r w:rsidRPr="00392E6E">
        <w:t xml:space="preserve">Ewing, R., &amp; Gibson, R. (2015). Creative teaching or teaching creatively? Using creative arts strategies in </w:t>
      </w:r>
      <w:proofErr w:type="spellStart"/>
      <w:r w:rsidRPr="00392E6E">
        <w:t>preservice</w:t>
      </w:r>
      <w:proofErr w:type="spellEnd"/>
      <w:r w:rsidRPr="00392E6E">
        <w:t xml:space="preserve"> teacher education. </w:t>
      </w:r>
      <w:r w:rsidRPr="00392E6E">
        <w:rPr>
          <w:i/>
          <w:iCs/>
        </w:rPr>
        <w:t>Waikato Journal of Education</w:t>
      </w:r>
      <w:r w:rsidRPr="00392E6E">
        <w:t>, </w:t>
      </w:r>
      <w:r w:rsidRPr="00392E6E">
        <w:rPr>
          <w:i/>
          <w:iCs/>
        </w:rPr>
        <w:t>20</w:t>
      </w:r>
      <w:r w:rsidRPr="00392E6E">
        <w:t>(3).</w:t>
      </w:r>
    </w:p>
    <w:p w:rsidR="006F7999" w:rsidRPr="00355626" w:rsidRDefault="00FA6245" w:rsidP="00F022DF">
      <w:pPr>
        <w:ind w:left="964"/>
      </w:pPr>
      <w:r w:rsidRPr="00355626">
        <w:t xml:space="preserve">According to the authors of this article, </w:t>
      </w:r>
      <w:r w:rsidR="0054662F" w:rsidRPr="00355626">
        <w:t xml:space="preserve">it is necessary that pre-service teachers </w:t>
      </w:r>
      <w:r w:rsidR="00173428" w:rsidRPr="00355626">
        <w:t xml:space="preserve">experience both </w:t>
      </w:r>
      <w:r w:rsidR="00ED0BCD" w:rsidRPr="00355626">
        <w:t xml:space="preserve">imaginative and innovative learning </w:t>
      </w:r>
      <w:r w:rsidR="00C454DF" w:rsidRPr="00355626">
        <w:t xml:space="preserve">and teaching as they undertake their </w:t>
      </w:r>
      <w:r w:rsidR="0014088A" w:rsidRPr="00355626">
        <w:t>higher education.</w:t>
      </w:r>
      <w:r w:rsidR="00355626">
        <w:t xml:space="preserve"> This is deemed necessary because </w:t>
      </w:r>
      <w:r w:rsidR="0005362A">
        <w:t xml:space="preserve">it empowers </w:t>
      </w:r>
      <w:r w:rsidR="00E04B4A">
        <w:t xml:space="preserve">them </w:t>
      </w:r>
      <w:r w:rsidR="000E7D25">
        <w:t>to initiate both creative teaching and learning in their own classrooms.</w:t>
      </w:r>
      <w:r w:rsidR="005653E3">
        <w:t xml:space="preserve"> So, for their study, the authors </w:t>
      </w:r>
      <w:r w:rsidR="00596920">
        <w:t xml:space="preserve">draw their conclusions from the </w:t>
      </w:r>
      <w:r w:rsidR="00FF7840">
        <w:t xml:space="preserve">observation of the effects that </w:t>
      </w:r>
      <w:r w:rsidR="009D6972" w:rsidRPr="00F022DF">
        <w:rPr>
          <w:noProof/>
        </w:rPr>
        <w:t>specific</w:t>
      </w:r>
      <w:r w:rsidR="00F022DF">
        <w:rPr>
          <w:noProof/>
        </w:rPr>
        <w:t>ally</w:t>
      </w:r>
      <w:r w:rsidR="009D6972">
        <w:t xml:space="preserve"> designed and </w:t>
      </w:r>
      <w:r w:rsidR="00295AB6" w:rsidRPr="00F022DF">
        <w:rPr>
          <w:noProof/>
        </w:rPr>
        <w:t>utili</w:t>
      </w:r>
      <w:r w:rsidR="00F022DF">
        <w:rPr>
          <w:noProof/>
        </w:rPr>
        <w:t>z</w:t>
      </w:r>
      <w:r w:rsidR="00295AB6" w:rsidRPr="00F022DF">
        <w:rPr>
          <w:noProof/>
        </w:rPr>
        <w:t>ed</w:t>
      </w:r>
      <w:r w:rsidR="00295AB6">
        <w:t xml:space="preserve"> strategies </w:t>
      </w:r>
      <w:r w:rsidR="003D37B5">
        <w:t xml:space="preserve">had on students taking a </w:t>
      </w:r>
      <w:r w:rsidR="009559DA">
        <w:t>Creative Arts unit in their final year.</w:t>
      </w:r>
      <w:r w:rsidR="003900B6">
        <w:t xml:space="preserve"> The strategies, thereof, </w:t>
      </w:r>
      <w:r w:rsidR="00191F98">
        <w:t xml:space="preserve">were used by the educators </w:t>
      </w:r>
      <w:r w:rsidR="0036147A">
        <w:t xml:space="preserve">of the teachers </w:t>
      </w:r>
      <w:r w:rsidR="00FF4A9E">
        <w:t xml:space="preserve">to </w:t>
      </w:r>
      <w:r w:rsidR="00E15658">
        <w:t xml:space="preserve">inspire </w:t>
      </w:r>
      <w:r w:rsidR="008161D0">
        <w:t xml:space="preserve">primary student teachers </w:t>
      </w:r>
      <w:r w:rsidR="00BA01C8">
        <w:t xml:space="preserve">to reconnect with their </w:t>
      </w:r>
      <w:r w:rsidR="009D73FE">
        <w:t>creative potential on a personal level.</w:t>
      </w:r>
      <w:r w:rsidR="008533F8">
        <w:t xml:space="preserve"> Examples from the study units </w:t>
      </w:r>
      <w:r w:rsidR="002A2C2D">
        <w:t xml:space="preserve">were used, coupled with </w:t>
      </w:r>
      <w:r w:rsidR="000516FD">
        <w:t>a variety o</w:t>
      </w:r>
      <w:r w:rsidR="007C2084">
        <w:t>f student responses,</w:t>
      </w:r>
      <w:bookmarkStart w:id="0" w:name="_GoBack"/>
      <w:bookmarkEnd w:id="0"/>
      <w:r w:rsidR="000516FD">
        <w:t xml:space="preserve"> to </w:t>
      </w:r>
      <w:r w:rsidR="00BB52E8">
        <w:t xml:space="preserve">depict how </w:t>
      </w:r>
      <w:r w:rsidR="007E6C0E">
        <w:t xml:space="preserve">the application of imagination in </w:t>
      </w:r>
      <w:r w:rsidR="00170610">
        <w:t xml:space="preserve">both pedagogy and practice </w:t>
      </w:r>
      <w:r w:rsidR="00203136">
        <w:t xml:space="preserve">offers pre-service teachers </w:t>
      </w:r>
      <w:r w:rsidR="00986628">
        <w:t>the opportunity to explore the basics of creative teaching.</w:t>
      </w:r>
      <w:r w:rsidR="002E6A16">
        <w:t xml:space="preserve"> Moreover, it offers them the opportunity </w:t>
      </w:r>
      <w:r w:rsidR="00160558">
        <w:t xml:space="preserve">to </w:t>
      </w:r>
      <w:r w:rsidR="00160558" w:rsidRPr="00F022DF">
        <w:rPr>
          <w:noProof/>
        </w:rPr>
        <w:t>analy</w:t>
      </w:r>
      <w:r w:rsidR="00F022DF">
        <w:rPr>
          <w:noProof/>
        </w:rPr>
        <w:t>z</w:t>
      </w:r>
      <w:r w:rsidR="00160558" w:rsidRPr="00F022DF">
        <w:rPr>
          <w:noProof/>
        </w:rPr>
        <w:t>e</w:t>
      </w:r>
      <w:r w:rsidR="00160558">
        <w:t xml:space="preserve"> their own beliefs concerning teaching </w:t>
      </w:r>
      <w:r w:rsidR="00CC068E">
        <w:t xml:space="preserve">and their perception of themselves </w:t>
      </w:r>
      <w:r w:rsidR="002C5AA1">
        <w:t xml:space="preserve">as they </w:t>
      </w:r>
      <w:r w:rsidR="00F2678E">
        <w:t xml:space="preserve">begin their </w:t>
      </w:r>
      <w:r w:rsidR="00CC3192">
        <w:t>careers.</w:t>
      </w:r>
      <w:r w:rsidR="00891399">
        <w:t xml:space="preserve"> I think this source would be useful in my essay </w:t>
      </w:r>
      <w:r w:rsidR="008C472E">
        <w:t xml:space="preserve">to explain </w:t>
      </w:r>
      <w:r w:rsidR="00EA3658">
        <w:t>what it takes for a teacher to apply creative teaching at the kindergarten level.</w:t>
      </w:r>
      <w:r w:rsidR="00D1289A">
        <w:t xml:space="preserve"> I believe that the greatest strength of this source is that </w:t>
      </w:r>
      <w:r w:rsidR="00935286">
        <w:t>it is written by professionals that are well versed in the research area explored, making it a credible and reliable source.</w:t>
      </w:r>
    </w:p>
    <w:p w:rsidR="0054662F" w:rsidRDefault="0054662F" w:rsidP="00392E6E">
      <w:pPr>
        <w:ind w:left="720" w:hanging="720"/>
      </w:pPr>
    </w:p>
    <w:sectPr w:rsidR="005466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U0MTGwNDSxMDc3NjZS0lEKTi0uzszPAykwrAUAHJE4tiwAAAA="/>
  </w:docVars>
  <w:rsids>
    <w:rsidRoot w:val="00AA3644"/>
    <w:rsid w:val="000516FD"/>
    <w:rsid w:val="0005362A"/>
    <w:rsid w:val="000E7D25"/>
    <w:rsid w:val="0014088A"/>
    <w:rsid w:val="00160558"/>
    <w:rsid w:val="00170610"/>
    <w:rsid w:val="00173428"/>
    <w:rsid w:val="00191F98"/>
    <w:rsid w:val="00203136"/>
    <w:rsid w:val="00295AB6"/>
    <w:rsid w:val="002A2C2D"/>
    <w:rsid w:val="002C5AA1"/>
    <w:rsid w:val="002E6A16"/>
    <w:rsid w:val="0035556D"/>
    <w:rsid w:val="00355626"/>
    <w:rsid w:val="0036147A"/>
    <w:rsid w:val="003900B6"/>
    <w:rsid w:val="00392E6E"/>
    <w:rsid w:val="003D37B5"/>
    <w:rsid w:val="0054662F"/>
    <w:rsid w:val="005653E3"/>
    <w:rsid w:val="00596920"/>
    <w:rsid w:val="006F7999"/>
    <w:rsid w:val="007C2084"/>
    <w:rsid w:val="007E6C0E"/>
    <w:rsid w:val="008161D0"/>
    <w:rsid w:val="008533F8"/>
    <w:rsid w:val="00891399"/>
    <w:rsid w:val="008C472E"/>
    <w:rsid w:val="00935286"/>
    <w:rsid w:val="009559DA"/>
    <w:rsid w:val="00986628"/>
    <w:rsid w:val="009D6972"/>
    <w:rsid w:val="009D73FE"/>
    <w:rsid w:val="009F7C8D"/>
    <w:rsid w:val="00AA3644"/>
    <w:rsid w:val="00BA01C8"/>
    <w:rsid w:val="00BB52E8"/>
    <w:rsid w:val="00C454DF"/>
    <w:rsid w:val="00CC068E"/>
    <w:rsid w:val="00CC3192"/>
    <w:rsid w:val="00D1289A"/>
    <w:rsid w:val="00E04B4A"/>
    <w:rsid w:val="00E15658"/>
    <w:rsid w:val="00EA3658"/>
    <w:rsid w:val="00EB61A2"/>
    <w:rsid w:val="00ED0BCD"/>
    <w:rsid w:val="00F022DF"/>
    <w:rsid w:val="00F2678E"/>
    <w:rsid w:val="00FA6245"/>
    <w:rsid w:val="00FF4A9E"/>
    <w:rsid w:val="00FF7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ED36DD9-67C4-4271-85EA-1EDB2CD41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61A2"/>
    <w:pPr>
      <w:spacing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4662F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03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86</cp:revision>
  <dcterms:created xsi:type="dcterms:W3CDTF">2018-11-06T02:14:00Z</dcterms:created>
  <dcterms:modified xsi:type="dcterms:W3CDTF">2018-11-06T02:36:00Z</dcterms:modified>
</cp:coreProperties>
</file>